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/>
          <w:b/>
          <w:sz w:val="44"/>
          <w:szCs w:val="44"/>
        </w:rPr>
      </w:pPr>
      <w:r>
        <w:rPr>
          <w:rFonts w:hint="eastAsia" w:ascii="Times New Roman" w:hAnsi="Times New Roman" w:eastAsia="仿宋_GB2312"/>
          <w:b/>
          <w:sz w:val="44"/>
          <w:szCs w:val="44"/>
        </w:rPr>
        <w:t>参会回执</w:t>
      </w:r>
    </w:p>
    <w:p>
      <w:pPr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填报单位：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姓名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职务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联系人：                       联系电话：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99"/>
    <w:rsid w:val="00622AEE"/>
    <w:rsid w:val="0071638D"/>
    <w:rsid w:val="007A5BD0"/>
    <w:rsid w:val="00961899"/>
    <w:rsid w:val="3FB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62</Characters>
  <Lines>1</Lines>
  <Paragraphs>1</Paragraphs>
  <TotalTime>0</TotalTime>
  <ScaleCrop>false</ScaleCrop>
  <LinksUpToDate>false</LinksUpToDate>
  <CharactersWithSpaces>71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2018-12-17T02:59:00Z</dcterms:created>
  <dc:creator>黄昊</dc:creator>
  <cp:lastModifiedBy>何少雯</cp:lastModifiedBy>
  <dcterms:modified xsi:type="dcterms:W3CDTF">2018-12-25T14:27:34Z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